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784BF" w14:textId="2B3BD47F" w:rsidR="00D05AAF" w:rsidRPr="00D05AAF" w:rsidRDefault="00D05AAF" w:rsidP="00D05AAF">
      <w:pPr>
        <w:tabs>
          <w:tab w:val="right" w:pos="20000"/>
        </w:tabs>
        <w:spacing w:after="0"/>
        <w:rPr>
          <w:rFonts w:ascii="Arial" w:eastAsia="MS Mincho" w:hAnsi="Arial" w:cs="Arial"/>
          <w:b/>
          <w:noProof/>
          <w:sz w:val="24"/>
          <w:szCs w:val="24"/>
        </w:rPr>
      </w:pPr>
      <w:bookmarkStart w:id="0" w:name="OLE_LINK15"/>
      <w:bookmarkStart w:id="1" w:name="_Hlk84666062"/>
      <w:r w:rsidRPr="00D05AAF">
        <w:rPr>
          <w:rFonts w:ascii="Arial" w:eastAsia="MS Mincho" w:hAnsi="Arial"/>
          <w:b/>
          <w:noProof/>
          <w:sz w:val="24"/>
        </w:rPr>
        <w:t>3GPP TSG-</w:t>
      </w:r>
      <w:r w:rsidRPr="00D05AAF">
        <w:rPr>
          <w:rFonts w:ascii="Arial" w:eastAsia="MS Mincho" w:hAnsi="Arial"/>
          <w:b/>
          <w:noProof/>
          <w:sz w:val="24"/>
          <w:lang w:eastAsia="zh-CN"/>
        </w:rPr>
        <w:t>RAN WG4</w:t>
      </w:r>
      <w:r w:rsidRPr="00D05AAF">
        <w:rPr>
          <w:rFonts w:ascii="Arial" w:eastAsia="MS Mincho" w:hAnsi="Arial"/>
          <w:b/>
          <w:noProof/>
          <w:sz w:val="24"/>
        </w:rPr>
        <w:t xml:space="preserve"> Meetin</w:t>
      </w:r>
      <w:r w:rsidRPr="00D05AAF">
        <w:rPr>
          <w:rFonts w:ascii="Arial" w:eastAsia="MS Mincho" w:hAnsi="Arial"/>
          <w:b/>
          <w:noProof/>
          <w:sz w:val="24"/>
          <w:lang w:eastAsia="zh-CN"/>
        </w:rPr>
        <w:t>g #109</w:t>
      </w:r>
      <w:r w:rsidRPr="00D05AAF">
        <w:rPr>
          <w:rFonts w:ascii="Arial" w:eastAsia="MS Mincho" w:hAnsi="Arial" w:cs="Arial"/>
          <w:b/>
          <w:noProof/>
          <w:sz w:val="24"/>
          <w:szCs w:val="24"/>
        </w:rPr>
        <w:tab/>
      </w:r>
      <w:r w:rsidR="00372250" w:rsidRPr="00372250">
        <w:rPr>
          <w:rFonts w:ascii="Arial" w:hAnsi="Arial" w:cs="Arial"/>
          <w:b/>
          <w:noProof/>
          <w:sz w:val="24"/>
          <w:szCs w:val="24"/>
          <w:lang w:eastAsia="zh-CN"/>
        </w:rPr>
        <w:t>R4-232021</w:t>
      </w:r>
      <w:r w:rsidR="00372250">
        <w:rPr>
          <w:rFonts w:ascii="Arial" w:hAnsi="Arial" w:cs="Arial"/>
          <w:b/>
          <w:noProof/>
          <w:sz w:val="24"/>
          <w:szCs w:val="24"/>
          <w:lang w:eastAsia="zh-CN"/>
        </w:rPr>
        <w:t>5</w:t>
      </w:r>
    </w:p>
    <w:bookmarkEnd w:id="0"/>
    <w:p w14:paraId="56CC5CE4" w14:textId="77777777" w:rsidR="00D05AAF" w:rsidRPr="00D05AAF" w:rsidRDefault="00D05AAF" w:rsidP="00D05AAF">
      <w:pPr>
        <w:spacing w:after="120"/>
        <w:outlineLvl w:val="0"/>
        <w:rPr>
          <w:rFonts w:ascii="Arial" w:eastAsia="MS Mincho" w:hAnsi="Arial"/>
          <w:b/>
          <w:noProof/>
          <w:sz w:val="24"/>
        </w:rPr>
      </w:pPr>
      <w:r w:rsidRPr="00D05AAF">
        <w:rPr>
          <w:rFonts w:ascii="Arial" w:eastAsia="MS Mincho" w:hAnsi="Arial"/>
          <w:b/>
          <w:noProof/>
          <w:sz w:val="24"/>
        </w:rPr>
        <w:t>Chicago, 13</w:t>
      </w:r>
      <w:r w:rsidRPr="00D05AAF">
        <w:rPr>
          <w:rFonts w:ascii="Arial" w:eastAsia="MS Mincho" w:hAnsi="Arial"/>
          <w:b/>
          <w:noProof/>
          <w:sz w:val="24"/>
          <w:vertAlign w:val="superscript"/>
        </w:rPr>
        <w:t>th</w:t>
      </w:r>
      <w:r w:rsidRPr="00D05AAF">
        <w:rPr>
          <w:rFonts w:ascii="Arial" w:eastAsia="MS Mincho" w:hAnsi="Arial"/>
          <w:b/>
          <w:noProof/>
          <w:sz w:val="24"/>
        </w:rPr>
        <w:t xml:space="preserve"> - 17</w:t>
      </w:r>
      <w:r w:rsidRPr="00D05AAF">
        <w:rPr>
          <w:rFonts w:ascii="Arial" w:eastAsia="MS Mincho" w:hAnsi="Arial"/>
          <w:b/>
          <w:noProof/>
          <w:sz w:val="24"/>
          <w:vertAlign w:val="superscript"/>
        </w:rPr>
        <w:t>th</w:t>
      </w:r>
      <w:r w:rsidRPr="00D05AAF">
        <w:rPr>
          <w:rFonts w:ascii="Arial" w:eastAsia="MS Mincho" w:hAnsi="Arial"/>
          <w:b/>
          <w:noProof/>
          <w:sz w:val="24"/>
        </w:rPr>
        <w:t xml:space="preserve"> Nov, 2023</w:t>
      </w:r>
      <w:bookmarkEnd w:id="1"/>
    </w:p>
    <w:p w14:paraId="0985FDF3" w14:textId="525DDB44" w:rsidR="00D46BD4" w:rsidRPr="006B573C" w:rsidRDefault="00D46BD4" w:rsidP="00D46BD4">
      <w:pPr>
        <w:pStyle w:val="af"/>
        <w:jc w:val="both"/>
        <w:rPr>
          <w:rFonts w:eastAsia="宋体"/>
          <w:i w:val="0"/>
          <w:noProof w:val="0"/>
          <w:sz w:val="24"/>
        </w:rPr>
      </w:pPr>
    </w:p>
    <w:p w14:paraId="746C058D" w14:textId="558D398E"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F51C49" w:rsidRPr="00F51C49">
        <w:rPr>
          <w:rFonts w:ascii="Arial" w:hAnsi="Arial"/>
          <w:sz w:val="24"/>
          <w:lang w:val="en-US" w:eastAsia="zh-CN"/>
        </w:rPr>
        <w:t>Discussion on FR2 UL 256QAM performance requirements</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4911CF6A"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7D3A09">
        <w:rPr>
          <w:rFonts w:ascii="Arial" w:hAnsi="Arial"/>
          <w:sz w:val="24"/>
          <w:lang w:val="pt-BR"/>
        </w:rPr>
        <w:t>8.6.4.1</w:t>
      </w:r>
      <w:bookmarkStart w:id="2" w:name="_GoBack"/>
      <w:bookmarkEnd w:id="2"/>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01C04099" w:rsidR="00DA5EE2" w:rsidRPr="004B565E" w:rsidRDefault="00DA5EE2" w:rsidP="00DA5EE2">
      <w:pPr>
        <w:rPr>
          <w:lang w:val="en-US" w:eastAsia="zh-CN"/>
        </w:rPr>
      </w:pPr>
      <w:r>
        <w:rPr>
          <w:lang w:eastAsia="zh-CN"/>
        </w:rPr>
        <w:t>During RAN</w:t>
      </w:r>
      <w:r w:rsidR="00096B06">
        <w:rPr>
          <w:lang w:eastAsia="zh-CN"/>
        </w:rPr>
        <w:t>4</w:t>
      </w:r>
      <w:r>
        <w:rPr>
          <w:lang w:eastAsia="zh-CN"/>
        </w:rPr>
        <w:t>#</w:t>
      </w:r>
      <w:r w:rsidR="00096B06">
        <w:rPr>
          <w:lang w:eastAsia="zh-CN"/>
        </w:rPr>
        <w:t>108</w:t>
      </w:r>
      <w:r w:rsidR="00D05AAF">
        <w:rPr>
          <w:lang w:eastAsia="zh-CN"/>
        </w:rPr>
        <w:t>b</w:t>
      </w:r>
      <w:r>
        <w:rPr>
          <w:lang w:eastAsia="zh-CN"/>
        </w:rPr>
        <w:t xml:space="preserve"> meeting, </w:t>
      </w:r>
      <w:r w:rsidR="00096B06" w:rsidRPr="00096B06">
        <w:rPr>
          <w:lang w:eastAsia="zh-CN"/>
        </w:rPr>
        <w:t>Way Forward</w:t>
      </w:r>
      <w:r>
        <w:rPr>
          <w:lang w:eastAsia="zh-CN"/>
        </w:rPr>
        <w:t xml:space="preserve">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sidRPr="00964D21">
        <w:rPr>
          <w:lang w:eastAsia="zh-CN"/>
        </w:rPr>
        <w:t xml:space="preserve"> </w:t>
      </w:r>
      <w:r w:rsidR="00661D17" w:rsidRPr="00661D17">
        <w:rPr>
          <w:lang w:eastAsia="zh-CN"/>
        </w:rPr>
        <w:t xml:space="preserve">for </w:t>
      </w:r>
      <w:r w:rsidR="00096B06" w:rsidRPr="00096B06">
        <w:rPr>
          <w:lang w:eastAsia="zh-CN"/>
        </w:rPr>
        <w:t xml:space="preserve">256 QAM BS Demod </w:t>
      </w:r>
      <w:r w:rsidRPr="004B565E">
        <w:rPr>
          <w:lang w:eastAsia="zh-CN"/>
        </w:rPr>
        <w:t xml:space="preserve">was approved. </w:t>
      </w:r>
      <w:r w:rsidRPr="004B565E">
        <w:rPr>
          <w:lang w:val="en-US" w:eastAsia="zh-CN"/>
        </w:rPr>
        <w:t xml:space="preserve">In this contribution, we share our views about </w:t>
      </w:r>
      <w:r w:rsidR="003F1ECB">
        <w:rPr>
          <w:lang w:val="en-US" w:eastAsia="zh-CN"/>
        </w:rPr>
        <w:t xml:space="preserve">FR2 UL 256QAM </w:t>
      </w:r>
      <w:r w:rsidR="003F1ECB" w:rsidRPr="003F1ECB">
        <w:rPr>
          <w:lang w:val="en-US" w:eastAsia="zh-CN"/>
        </w:rPr>
        <w:t>demodulation performance</w:t>
      </w:r>
      <w:r w:rsidRPr="004B565E">
        <w:rPr>
          <w:lang w:val="en-US" w:eastAsia="zh-CN"/>
        </w:rPr>
        <w:t>.</w:t>
      </w:r>
    </w:p>
    <w:p w14:paraId="1FD79887" w14:textId="72CF8B12" w:rsidR="0048463E" w:rsidRPr="0054120A" w:rsidRDefault="00EA7C2F" w:rsidP="0048463E">
      <w:pPr>
        <w:pStyle w:val="1"/>
        <w:rPr>
          <w:lang w:val="en-US" w:eastAsia="zh-CN"/>
        </w:rPr>
      </w:pPr>
      <w:r>
        <w:rPr>
          <w:rFonts w:hint="eastAsia"/>
          <w:lang w:val="en-US" w:eastAsia="zh-CN"/>
        </w:rPr>
        <w:t>D</w:t>
      </w:r>
      <w:r>
        <w:rPr>
          <w:lang w:val="en-US" w:eastAsia="zh-CN"/>
        </w:rPr>
        <w:t>iscussion</w:t>
      </w:r>
    </w:p>
    <w:p w14:paraId="7037A1B7" w14:textId="3A2ED271" w:rsidR="0048463E" w:rsidRDefault="0048463E" w:rsidP="0048463E">
      <w:pPr>
        <w:pStyle w:val="2"/>
        <w:rPr>
          <w:lang w:val="en-US" w:eastAsia="zh-CN"/>
        </w:rPr>
      </w:pPr>
      <w:r>
        <w:rPr>
          <w:rFonts w:hint="eastAsia"/>
          <w:lang w:val="en-US" w:eastAsia="zh-CN"/>
        </w:rPr>
        <w:t>C</w:t>
      </w:r>
      <w:r>
        <w:rPr>
          <w:lang w:val="en-US" w:eastAsia="zh-CN"/>
        </w:rPr>
        <w:t>arrier BW and SCS</w:t>
      </w:r>
    </w:p>
    <w:tbl>
      <w:tblPr>
        <w:tblStyle w:val="af4"/>
        <w:tblW w:w="0" w:type="auto"/>
        <w:tblLook w:val="04A0" w:firstRow="1" w:lastRow="0" w:firstColumn="1" w:lastColumn="0" w:noHBand="0" w:noVBand="1"/>
      </w:tblPr>
      <w:tblGrid>
        <w:gridCol w:w="10456"/>
      </w:tblGrid>
      <w:tr w:rsidR="0054120A" w:rsidRPr="00D05AAF" w14:paraId="4C4E1F65" w14:textId="77777777" w:rsidTr="0054120A">
        <w:tc>
          <w:tcPr>
            <w:tcW w:w="10456" w:type="dxa"/>
          </w:tcPr>
          <w:p w14:paraId="612591BA" w14:textId="77777777" w:rsidR="00D05AAF" w:rsidRPr="00D05AAF" w:rsidRDefault="00D05AAF" w:rsidP="00D05AAF">
            <w:pPr>
              <w:overflowPunct w:val="0"/>
              <w:autoSpaceDE w:val="0"/>
              <w:autoSpaceDN w:val="0"/>
              <w:adjustRightInd w:val="0"/>
              <w:spacing w:after="120"/>
              <w:textAlignment w:val="baseline"/>
              <w:rPr>
                <w:rFonts w:eastAsia="Times New Roman"/>
                <w:b/>
                <w:bCs/>
                <w:i/>
                <w:szCs w:val="24"/>
                <w:lang w:eastAsia="zh-CN"/>
              </w:rPr>
            </w:pPr>
            <w:r w:rsidRPr="00D05AAF">
              <w:rPr>
                <w:rFonts w:eastAsia="Times New Roman"/>
                <w:b/>
                <w:bCs/>
                <w:i/>
                <w:szCs w:val="24"/>
                <w:lang w:eastAsia="zh-CN"/>
              </w:rPr>
              <w:t>Agreement: Companies to use 50 MHz for 60 kHz, however decision whether to include requirements for SCS of 60 kHz to be deferred to RAN4#109.</w:t>
            </w:r>
          </w:p>
          <w:p w14:paraId="76476CB1" w14:textId="77777777" w:rsidR="00D05AAF" w:rsidRPr="00D05AAF" w:rsidRDefault="00D05AAF" w:rsidP="00D05AAF">
            <w:pPr>
              <w:overflowPunct w:val="0"/>
              <w:autoSpaceDE w:val="0"/>
              <w:autoSpaceDN w:val="0"/>
              <w:adjustRightInd w:val="0"/>
              <w:spacing w:after="120"/>
              <w:textAlignment w:val="baseline"/>
              <w:rPr>
                <w:rFonts w:eastAsia="Times New Roman"/>
                <w:b/>
                <w:bCs/>
                <w:i/>
                <w:szCs w:val="24"/>
                <w:lang w:eastAsia="zh-CN"/>
              </w:rPr>
            </w:pPr>
            <w:r w:rsidRPr="00D05AAF">
              <w:rPr>
                <w:rFonts w:eastAsia="Times New Roman"/>
                <w:b/>
                <w:bCs/>
                <w:i/>
                <w:szCs w:val="24"/>
                <w:lang w:eastAsia="zh-CN"/>
              </w:rPr>
              <w:t xml:space="preserve">Agreement: </w:t>
            </w:r>
          </w:p>
          <w:p w14:paraId="2D21A775" w14:textId="77777777" w:rsidR="00D05AAF" w:rsidRPr="00D05AAF" w:rsidRDefault="00D05AAF" w:rsidP="00D05AAF">
            <w:pPr>
              <w:overflowPunct w:val="0"/>
              <w:autoSpaceDE w:val="0"/>
              <w:autoSpaceDN w:val="0"/>
              <w:adjustRightInd w:val="0"/>
              <w:spacing w:after="120"/>
              <w:textAlignment w:val="baseline"/>
              <w:rPr>
                <w:rFonts w:eastAsia="Times New Roman"/>
                <w:b/>
                <w:bCs/>
                <w:i/>
                <w:szCs w:val="24"/>
                <w:lang w:eastAsia="zh-CN"/>
              </w:rPr>
            </w:pPr>
            <w:r w:rsidRPr="00D05AAF">
              <w:rPr>
                <w:rFonts w:eastAsia="Times New Roman"/>
                <w:b/>
                <w:bCs/>
                <w:i/>
                <w:szCs w:val="24"/>
                <w:lang w:eastAsia="zh-CN"/>
              </w:rPr>
              <w:t xml:space="preserve">Companies to use 50 MHz initially for requirements derivation, with FFS on 100 MHz and 200 </w:t>
            </w:r>
            <w:proofErr w:type="spellStart"/>
            <w:r w:rsidRPr="00D05AAF">
              <w:rPr>
                <w:rFonts w:eastAsia="Times New Roman"/>
                <w:b/>
                <w:bCs/>
                <w:i/>
                <w:szCs w:val="24"/>
                <w:lang w:eastAsia="zh-CN"/>
              </w:rPr>
              <w:t>MHz.</w:t>
            </w:r>
            <w:proofErr w:type="spellEnd"/>
            <w:r w:rsidRPr="00D05AAF">
              <w:rPr>
                <w:rFonts w:eastAsia="Times New Roman"/>
                <w:b/>
                <w:bCs/>
                <w:i/>
                <w:szCs w:val="24"/>
                <w:lang w:eastAsia="zh-CN"/>
              </w:rPr>
              <w:t xml:space="preserve"> </w:t>
            </w:r>
          </w:p>
          <w:p w14:paraId="7F21EF5E" w14:textId="77777777" w:rsidR="00D05AAF" w:rsidRPr="00D05AAF" w:rsidRDefault="00D05AAF" w:rsidP="00D05AAF">
            <w:pPr>
              <w:overflowPunct w:val="0"/>
              <w:autoSpaceDE w:val="0"/>
              <w:autoSpaceDN w:val="0"/>
              <w:adjustRightInd w:val="0"/>
              <w:spacing w:after="120"/>
              <w:textAlignment w:val="baseline"/>
              <w:rPr>
                <w:rFonts w:eastAsia="Times New Roman"/>
                <w:b/>
                <w:bCs/>
                <w:i/>
                <w:szCs w:val="24"/>
                <w:lang w:eastAsia="zh-CN"/>
              </w:rPr>
            </w:pPr>
            <w:r w:rsidRPr="00D05AAF">
              <w:rPr>
                <w:rFonts w:eastAsia="Times New Roman"/>
                <w:b/>
                <w:bCs/>
                <w:i/>
                <w:szCs w:val="24"/>
                <w:lang w:eastAsia="zh-CN"/>
              </w:rPr>
              <w:t>Companies to provide simulations for 50, 100, 200 with a priority in order of 50, 200, 100, with a view on testable SNR.</w:t>
            </w:r>
          </w:p>
          <w:p w14:paraId="280B15C0" w14:textId="2A0D8ADB" w:rsidR="0054120A" w:rsidRPr="00D05AAF" w:rsidRDefault="00D05AAF" w:rsidP="00D05AAF">
            <w:pPr>
              <w:overflowPunct w:val="0"/>
              <w:autoSpaceDE w:val="0"/>
              <w:autoSpaceDN w:val="0"/>
              <w:adjustRightInd w:val="0"/>
              <w:spacing w:after="120"/>
              <w:textAlignment w:val="baseline"/>
              <w:rPr>
                <w:rFonts w:eastAsiaTheme="minorEastAsia"/>
                <w:i/>
                <w:iCs/>
                <w:szCs w:val="24"/>
                <w:lang w:eastAsia="zh-CN"/>
              </w:rPr>
            </w:pPr>
            <w:r w:rsidRPr="00D05AAF">
              <w:rPr>
                <w:rFonts w:eastAsia="Times New Roman"/>
                <w:i/>
                <w:iCs/>
                <w:szCs w:val="24"/>
                <w:lang w:eastAsia="zh-CN"/>
              </w:rPr>
              <w:t>Note: Could use existing applicability rule to extend 50 MHz to other CBW.</w:t>
            </w:r>
          </w:p>
        </w:tc>
      </w:tr>
    </w:tbl>
    <w:p w14:paraId="387952FE" w14:textId="0F46C3DB" w:rsidR="0054120A" w:rsidRDefault="0054120A" w:rsidP="0048463E">
      <w:pPr>
        <w:rPr>
          <w:lang w:val="en-US" w:eastAsia="zh-CN"/>
        </w:rPr>
      </w:pPr>
    </w:p>
    <w:p w14:paraId="28D4639B" w14:textId="2E748BE6" w:rsidR="009B387B" w:rsidRDefault="009B387B" w:rsidP="0048463E">
      <w:pPr>
        <w:rPr>
          <w:lang w:val="en-US" w:eastAsia="zh-CN"/>
        </w:rPr>
      </w:pPr>
      <w:r>
        <w:rPr>
          <w:rFonts w:hint="eastAsia"/>
          <w:lang w:val="en-US" w:eastAsia="zh-CN"/>
        </w:rPr>
        <w:t>I</w:t>
      </w:r>
      <w:r>
        <w:rPr>
          <w:lang w:val="en-US" w:eastAsia="zh-CN"/>
        </w:rPr>
        <w:t>n the current specification, 50MHz, 100MHz and 200MHz requirements are defined for 120kHz SCS. So it is reasonable to reuse the same channel bandwidth configuration to define the requirements for FR2 UL 256QAM. For the 60k</w:t>
      </w:r>
      <w:r>
        <w:rPr>
          <w:rFonts w:hint="eastAsia"/>
          <w:lang w:val="en-US" w:eastAsia="zh-CN"/>
        </w:rPr>
        <w:t>H</w:t>
      </w:r>
      <w:r>
        <w:rPr>
          <w:lang w:val="en-US" w:eastAsia="zh-CN"/>
        </w:rPr>
        <w:t xml:space="preserve">z SCS, considering that there is no any deployment in the real network currently, we propose to not consider 60kHz SCS requirements for </w:t>
      </w:r>
      <w:r w:rsidRPr="009B387B">
        <w:rPr>
          <w:lang w:val="en-US" w:eastAsia="zh-CN"/>
        </w:rPr>
        <w:t>FR2 UL 256QAM.</w:t>
      </w:r>
    </w:p>
    <w:p w14:paraId="54CC9623" w14:textId="7FF83DE1" w:rsidR="009B387B" w:rsidRDefault="009B387B" w:rsidP="009B387B">
      <w:pPr>
        <w:pStyle w:val="Proposal"/>
      </w:pPr>
      <w:r>
        <w:rPr>
          <w:rFonts w:hint="eastAsia"/>
        </w:rPr>
        <w:t>D</w:t>
      </w:r>
      <w:r>
        <w:t xml:space="preserve">efine </w:t>
      </w:r>
      <w:r w:rsidRPr="009B387B">
        <w:t>50MHz, 100MHz and 200MHz requirements for 120kHz SCS</w:t>
      </w:r>
      <w:r>
        <w:t xml:space="preserve"> for </w:t>
      </w:r>
      <w:r w:rsidRPr="009B387B">
        <w:t>FR2 UL 256QAM</w:t>
      </w:r>
      <w:r>
        <w:t>.</w:t>
      </w:r>
    </w:p>
    <w:p w14:paraId="716ADA0B" w14:textId="54E347AE" w:rsidR="009B387B" w:rsidRPr="009B387B" w:rsidRDefault="009B387B" w:rsidP="009B387B">
      <w:pPr>
        <w:pStyle w:val="Proposal"/>
      </w:pPr>
      <w:r>
        <w:t xml:space="preserve">Do </w:t>
      </w:r>
      <w:r w:rsidRPr="009B387B">
        <w:t>not consider 60kHz SCS requirements for FR2 UL 256QAM.</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2E1E88AE"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 xml:space="preserve">discuss </w:t>
      </w:r>
      <w:r w:rsidR="006A6417" w:rsidRPr="006A6417">
        <w:rPr>
          <w:lang w:val="en-US" w:eastAsia="zh-CN"/>
        </w:rPr>
        <w:t>FR2 UL 256QAM demodulation performance</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79206947" w14:textId="77777777" w:rsidR="00A44710" w:rsidRDefault="00A44710" w:rsidP="008207D6">
      <w:pPr>
        <w:pStyle w:val="Proposal"/>
        <w:numPr>
          <w:ilvl w:val="0"/>
          <w:numId w:val="25"/>
        </w:numPr>
      </w:pPr>
      <w:r>
        <w:rPr>
          <w:rFonts w:hint="eastAsia"/>
        </w:rPr>
        <w:t>D</w:t>
      </w:r>
      <w:r>
        <w:t xml:space="preserve">efine </w:t>
      </w:r>
      <w:r w:rsidRPr="009B387B">
        <w:t>50MHz, 100MHz and 200MHz requirements for 120kHz SCS</w:t>
      </w:r>
      <w:r>
        <w:t xml:space="preserve"> for </w:t>
      </w:r>
      <w:r w:rsidRPr="009B387B">
        <w:t>FR2 UL 256QAM</w:t>
      </w:r>
      <w:r>
        <w:t>.</w:t>
      </w:r>
    </w:p>
    <w:p w14:paraId="6B73B48A" w14:textId="77777777" w:rsidR="00A44710" w:rsidRPr="009B387B" w:rsidRDefault="00A44710" w:rsidP="00A44710">
      <w:pPr>
        <w:pStyle w:val="Proposal"/>
      </w:pPr>
      <w:r>
        <w:t xml:space="preserve">Do </w:t>
      </w:r>
      <w:r w:rsidRPr="009B387B">
        <w:t>not consider 60kHz SCS requirements for FR2 UL 256QAM.</w:t>
      </w:r>
    </w:p>
    <w:p w14:paraId="01FAED56" w14:textId="77777777" w:rsidR="00D46BD4" w:rsidRPr="006551CC" w:rsidRDefault="00D46BD4" w:rsidP="00D46BD4">
      <w:pPr>
        <w:pStyle w:val="1"/>
        <w:rPr>
          <w:lang w:val="en-US" w:eastAsia="zh-CN"/>
        </w:rPr>
      </w:pPr>
      <w:r w:rsidRPr="006551CC">
        <w:rPr>
          <w:rFonts w:hint="eastAsia"/>
          <w:lang w:val="en-US" w:eastAsia="zh-CN"/>
        </w:rPr>
        <w:lastRenderedPageBreak/>
        <w:t>R</w:t>
      </w:r>
      <w:r w:rsidRPr="006551CC">
        <w:rPr>
          <w:lang w:val="en-US" w:eastAsia="zh-CN"/>
        </w:rPr>
        <w:t>eference</w:t>
      </w:r>
    </w:p>
    <w:p w14:paraId="126FB125" w14:textId="24B0D33F" w:rsidR="00A64ABC" w:rsidRDefault="005A0C1C" w:rsidP="00964D21">
      <w:pPr>
        <w:pStyle w:val="Reference"/>
        <w:ind w:left="400" w:hanging="400"/>
        <w:rPr>
          <w:lang w:val="en-US" w:eastAsia="zh-CN"/>
        </w:rPr>
      </w:pPr>
      <w:bookmarkStart w:id="3" w:name="_Ref92466078"/>
      <w:bookmarkStart w:id="4" w:name="_Ref95377570"/>
      <w:bookmarkStart w:id="5" w:name="_Ref126059685"/>
      <w:bookmarkStart w:id="6" w:name="_Ref126587496"/>
      <w:r w:rsidRPr="005A0C1C">
        <w:rPr>
          <w:lang w:val="en-US" w:eastAsia="zh-CN"/>
        </w:rPr>
        <w:t>R</w:t>
      </w:r>
      <w:bookmarkEnd w:id="3"/>
      <w:bookmarkEnd w:id="4"/>
      <w:bookmarkEnd w:id="5"/>
      <w:r w:rsidR="00096B06">
        <w:rPr>
          <w:lang w:val="en-US" w:eastAsia="zh-CN"/>
        </w:rPr>
        <w:t>4</w:t>
      </w:r>
      <w:r w:rsidR="000C0DA6" w:rsidRPr="000C0DA6">
        <w:rPr>
          <w:lang w:val="en-US" w:eastAsia="zh-CN"/>
        </w:rPr>
        <w:t>-</w:t>
      </w:r>
      <w:r w:rsidR="00D05AAF" w:rsidRPr="00D05AAF">
        <w:rPr>
          <w:lang w:val="en-US" w:eastAsia="zh-CN"/>
        </w:rPr>
        <w:t>2316903</w:t>
      </w:r>
      <w:r w:rsidR="00DA5EE2" w:rsidRPr="00DA5EE2">
        <w:rPr>
          <w:lang w:val="en-US" w:eastAsia="zh-CN"/>
        </w:rPr>
        <w:t xml:space="preserve">, </w:t>
      </w:r>
      <w:r w:rsidR="00096B06" w:rsidRPr="00096B06">
        <w:rPr>
          <w:lang w:val="en-US" w:eastAsia="zh-CN"/>
        </w:rPr>
        <w:t>Way Forward for 256 QAM BS Demod</w:t>
      </w:r>
      <w:r w:rsidR="00DA5EE2" w:rsidRPr="00DA5EE2">
        <w:rPr>
          <w:lang w:val="en-US" w:eastAsia="zh-CN"/>
        </w:rPr>
        <w:t>, RAN</w:t>
      </w:r>
      <w:r w:rsidR="00096B06">
        <w:rPr>
          <w:lang w:val="en-US" w:eastAsia="zh-CN"/>
        </w:rPr>
        <w:t>4</w:t>
      </w:r>
      <w:r w:rsidR="00DA5EE2" w:rsidRPr="00DA5EE2">
        <w:rPr>
          <w:lang w:val="en-US" w:eastAsia="zh-CN"/>
        </w:rPr>
        <w:t>#</w:t>
      </w:r>
      <w:r w:rsidR="00096B06">
        <w:rPr>
          <w:lang w:val="en-US" w:eastAsia="zh-CN"/>
        </w:rPr>
        <w:t>108</w:t>
      </w:r>
      <w:r w:rsidR="00D05AAF">
        <w:rPr>
          <w:lang w:val="en-US" w:eastAsia="zh-CN"/>
        </w:rPr>
        <w:t>b</w:t>
      </w:r>
      <w:r w:rsidR="00DA5EE2" w:rsidRPr="00DA5EE2">
        <w:rPr>
          <w:lang w:val="en-US" w:eastAsia="zh-CN"/>
        </w:rPr>
        <w:t xml:space="preserve">, </w:t>
      </w:r>
      <w:bookmarkEnd w:id="6"/>
      <w:r w:rsidR="00096B06" w:rsidRPr="00096B06">
        <w:rPr>
          <w:lang w:val="en-US" w:eastAsia="zh-CN"/>
        </w:rPr>
        <w:t>Nokia, Nokia Shanghai Bell</w:t>
      </w:r>
    </w:p>
    <w:p w14:paraId="29D6DB70" w14:textId="713E1D48" w:rsidR="001229F1" w:rsidRPr="000C0DA6" w:rsidRDefault="001229F1" w:rsidP="00AC7557">
      <w:pPr>
        <w:rPr>
          <w:lang w:val="en-US" w:eastAsia="zh-CN"/>
        </w:rPr>
      </w:pPr>
    </w:p>
    <w:sectPr w:rsidR="001229F1" w:rsidRPr="000C0DA6"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758BA" w14:textId="77777777" w:rsidR="004166F6" w:rsidRDefault="004166F6" w:rsidP="009163A1">
      <w:pPr>
        <w:spacing w:after="0"/>
      </w:pPr>
      <w:r>
        <w:separator/>
      </w:r>
    </w:p>
  </w:endnote>
  <w:endnote w:type="continuationSeparator" w:id="0">
    <w:p w14:paraId="76B1A8ED" w14:textId="77777777" w:rsidR="004166F6" w:rsidRDefault="004166F6"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E5DEF" w14:textId="77777777" w:rsidR="004166F6" w:rsidRDefault="004166F6" w:rsidP="009163A1">
      <w:pPr>
        <w:spacing w:after="0"/>
      </w:pPr>
      <w:r>
        <w:separator/>
      </w:r>
    </w:p>
  </w:footnote>
  <w:footnote w:type="continuationSeparator" w:id="0">
    <w:p w14:paraId="4AD835AA" w14:textId="77777777" w:rsidR="004166F6" w:rsidRDefault="004166F6"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487A3ABF"/>
    <w:multiLevelType w:val="hybridMultilevel"/>
    <w:tmpl w:val="CB96E0CE"/>
    <w:lvl w:ilvl="0" w:tplc="D510594E">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8"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2"/>
  </w:num>
  <w:num w:numId="4">
    <w:abstractNumId w:val="3"/>
  </w:num>
  <w:num w:numId="5">
    <w:abstractNumId w:val="6"/>
  </w:num>
  <w:num w:numId="6">
    <w:abstractNumId w:val="9"/>
  </w:num>
  <w:num w:numId="7">
    <w:abstractNumId w:val="0"/>
  </w:num>
  <w:num w:numId="8">
    <w:abstractNumId w:val="2"/>
    <w:lvlOverride w:ilvl="0">
      <w:startOverride w:val="1"/>
    </w:lvlOverride>
  </w:num>
  <w:num w:numId="9">
    <w:abstractNumId w:val="3"/>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3"/>
    <w:lvlOverride w:ilvl="0">
      <w:startOverride w:val="1"/>
    </w:lvlOverride>
  </w:num>
  <w:num w:numId="13">
    <w:abstractNumId w:val="3"/>
    <w:lvlOverride w:ilvl="0">
      <w:startOverride w:val="1"/>
    </w:lvlOverride>
  </w:num>
  <w:num w:numId="14">
    <w:abstractNumId w:val="2"/>
    <w:lvlOverride w:ilvl="0">
      <w:startOverride w:val="1"/>
    </w:lvlOverride>
  </w:num>
  <w:num w:numId="15">
    <w:abstractNumId w:val="4"/>
  </w:num>
  <w:num w:numId="16">
    <w:abstractNumId w:val="1"/>
  </w:num>
  <w:num w:numId="17">
    <w:abstractNumId w:val="2"/>
    <w:lvlOverride w:ilvl="0">
      <w:startOverride w:val="1"/>
    </w:lvlOverride>
  </w:num>
  <w:num w:numId="18">
    <w:abstractNumId w:val="2"/>
    <w:lvlOverride w:ilvl="0">
      <w:startOverride w:val="1"/>
    </w:lvlOverride>
  </w:num>
  <w:num w:numId="19">
    <w:abstractNumId w:val="5"/>
  </w:num>
  <w:num w:numId="20">
    <w:abstractNumId w:val="2"/>
    <w:lvlOverride w:ilvl="0">
      <w:startOverride w:val="1"/>
    </w:lvlOverride>
  </w:num>
  <w:num w:numId="21">
    <w:abstractNumId w:val="2"/>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2"/>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581F"/>
    <w:rsid w:val="00016921"/>
    <w:rsid w:val="0002379D"/>
    <w:rsid w:val="00027825"/>
    <w:rsid w:val="0003042D"/>
    <w:rsid w:val="000306CB"/>
    <w:rsid w:val="00034F67"/>
    <w:rsid w:val="00040C05"/>
    <w:rsid w:val="000434C3"/>
    <w:rsid w:val="0004362D"/>
    <w:rsid w:val="00052512"/>
    <w:rsid w:val="000609E0"/>
    <w:rsid w:val="000745D8"/>
    <w:rsid w:val="00084253"/>
    <w:rsid w:val="00084E6B"/>
    <w:rsid w:val="00086031"/>
    <w:rsid w:val="00086A1D"/>
    <w:rsid w:val="000915E7"/>
    <w:rsid w:val="00091E18"/>
    <w:rsid w:val="00096B06"/>
    <w:rsid w:val="000A4806"/>
    <w:rsid w:val="000A5518"/>
    <w:rsid w:val="000A56DE"/>
    <w:rsid w:val="000A5856"/>
    <w:rsid w:val="000A6595"/>
    <w:rsid w:val="000A6E8B"/>
    <w:rsid w:val="000B174F"/>
    <w:rsid w:val="000C0DA6"/>
    <w:rsid w:val="000C100F"/>
    <w:rsid w:val="000C1D73"/>
    <w:rsid w:val="000C2751"/>
    <w:rsid w:val="000C68F4"/>
    <w:rsid w:val="000C7B35"/>
    <w:rsid w:val="000D345A"/>
    <w:rsid w:val="000D5864"/>
    <w:rsid w:val="000D6EBC"/>
    <w:rsid w:val="000E418E"/>
    <w:rsid w:val="000F0B45"/>
    <w:rsid w:val="000F20DF"/>
    <w:rsid w:val="000F268B"/>
    <w:rsid w:val="000F2F43"/>
    <w:rsid w:val="000F3C06"/>
    <w:rsid w:val="000F6ADA"/>
    <w:rsid w:val="000F6E78"/>
    <w:rsid w:val="00101879"/>
    <w:rsid w:val="00106E4B"/>
    <w:rsid w:val="001108F8"/>
    <w:rsid w:val="00110D4B"/>
    <w:rsid w:val="0011677D"/>
    <w:rsid w:val="001175B5"/>
    <w:rsid w:val="00121173"/>
    <w:rsid w:val="001229F1"/>
    <w:rsid w:val="001271CA"/>
    <w:rsid w:val="00136B1B"/>
    <w:rsid w:val="00140EFB"/>
    <w:rsid w:val="00141027"/>
    <w:rsid w:val="00142697"/>
    <w:rsid w:val="001439A6"/>
    <w:rsid w:val="00154948"/>
    <w:rsid w:val="001555C5"/>
    <w:rsid w:val="0015739F"/>
    <w:rsid w:val="00157D97"/>
    <w:rsid w:val="00167E9A"/>
    <w:rsid w:val="00170674"/>
    <w:rsid w:val="001707CB"/>
    <w:rsid w:val="00171E01"/>
    <w:rsid w:val="00173BFB"/>
    <w:rsid w:val="00175DD4"/>
    <w:rsid w:val="00180C6D"/>
    <w:rsid w:val="00184CD2"/>
    <w:rsid w:val="00196D54"/>
    <w:rsid w:val="001A1FB2"/>
    <w:rsid w:val="001B1E9A"/>
    <w:rsid w:val="001B38C0"/>
    <w:rsid w:val="001B4B37"/>
    <w:rsid w:val="001B7488"/>
    <w:rsid w:val="001C2E61"/>
    <w:rsid w:val="001C3749"/>
    <w:rsid w:val="001C4440"/>
    <w:rsid w:val="001C4A50"/>
    <w:rsid w:val="001D0B20"/>
    <w:rsid w:val="001D2424"/>
    <w:rsid w:val="001D54C7"/>
    <w:rsid w:val="001E3115"/>
    <w:rsid w:val="001E53A1"/>
    <w:rsid w:val="001E5A0A"/>
    <w:rsid w:val="001F00F8"/>
    <w:rsid w:val="001F0B11"/>
    <w:rsid w:val="001F1A5C"/>
    <w:rsid w:val="001F3FC5"/>
    <w:rsid w:val="001F44AE"/>
    <w:rsid w:val="001F660F"/>
    <w:rsid w:val="00201A9B"/>
    <w:rsid w:val="002033F7"/>
    <w:rsid w:val="00204E15"/>
    <w:rsid w:val="002072AE"/>
    <w:rsid w:val="00207AAD"/>
    <w:rsid w:val="00212270"/>
    <w:rsid w:val="00213D00"/>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DF7"/>
    <w:rsid w:val="00254E94"/>
    <w:rsid w:val="00256403"/>
    <w:rsid w:val="00256515"/>
    <w:rsid w:val="00262B90"/>
    <w:rsid w:val="0026337D"/>
    <w:rsid w:val="00264A2C"/>
    <w:rsid w:val="00266441"/>
    <w:rsid w:val="0026679C"/>
    <w:rsid w:val="002739ED"/>
    <w:rsid w:val="00274204"/>
    <w:rsid w:val="0027571A"/>
    <w:rsid w:val="0028155C"/>
    <w:rsid w:val="0029153F"/>
    <w:rsid w:val="0029167C"/>
    <w:rsid w:val="0029225C"/>
    <w:rsid w:val="002928C5"/>
    <w:rsid w:val="00293C31"/>
    <w:rsid w:val="00295578"/>
    <w:rsid w:val="00295972"/>
    <w:rsid w:val="002977D6"/>
    <w:rsid w:val="002A00F4"/>
    <w:rsid w:val="002A2DEB"/>
    <w:rsid w:val="002A33FE"/>
    <w:rsid w:val="002A395D"/>
    <w:rsid w:val="002A43B2"/>
    <w:rsid w:val="002A5A1C"/>
    <w:rsid w:val="002A79F3"/>
    <w:rsid w:val="002B2B37"/>
    <w:rsid w:val="002C5482"/>
    <w:rsid w:val="002C6722"/>
    <w:rsid w:val="002C7212"/>
    <w:rsid w:val="002D0711"/>
    <w:rsid w:val="002D17FD"/>
    <w:rsid w:val="002D3E2B"/>
    <w:rsid w:val="002D6D6A"/>
    <w:rsid w:val="002D7CE2"/>
    <w:rsid w:val="002E2F7D"/>
    <w:rsid w:val="002F2196"/>
    <w:rsid w:val="002F4BA9"/>
    <w:rsid w:val="002F6122"/>
    <w:rsid w:val="002F7148"/>
    <w:rsid w:val="0030104D"/>
    <w:rsid w:val="00306370"/>
    <w:rsid w:val="00307584"/>
    <w:rsid w:val="00310F15"/>
    <w:rsid w:val="00312EDF"/>
    <w:rsid w:val="00314027"/>
    <w:rsid w:val="0031498C"/>
    <w:rsid w:val="00322452"/>
    <w:rsid w:val="00322769"/>
    <w:rsid w:val="00326831"/>
    <w:rsid w:val="00327B16"/>
    <w:rsid w:val="00332A2F"/>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2250"/>
    <w:rsid w:val="00373B5A"/>
    <w:rsid w:val="003742D3"/>
    <w:rsid w:val="00374D37"/>
    <w:rsid w:val="00375269"/>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308C"/>
    <w:rsid w:val="003E0499"/>
    <w:rsid w:val="003E6D10"/>
    <w:rsid w:val="003E7958"/>
    <w:rsid w:val="003F087B"/>
    <w:rsid w:val="003F132C"/>
    <w:rsid w:val="003F1B39"/>
    <w:rsid w:val="003F1ECB"/>
    <w:rsid w:val="003F3605"/>
    <w:rsid w:val="003F4E35"/>
    <w:rsid w:val="003F588B"/>
    <w:rsid w:val="003F62CB"/>
    <w:rsid w:val="003F6C0B"/>
    <w:rsid w:val="003F7093"/>
    <w:rsid w:val="00401A10"/>
    <w:rsid w:val="00406055"/>
    <w:rsid w:val="0041094E"/>
    <w:rsid w:val="00411700"/>
    <w:rsid w:val="00412CFF"/>
    <w:rsid w:val="004143BA"/>
    <w:rsid w:val="0041618E"/>
    <w:rsid w:val="004166F6"/>
    <w:rsid w:val="00416BDF"/>
    <w:rsid w:val="00430809"/>
    <w:rsid w:val="004308FF"/>
    <w:rsid w:val="0043491A"/>
    <w:rsid w:val="004353D8"/>
    <w:rsid w:val="00435829"/>
    <w:rsid w:val="00452050"/>
    <w:rsid w:val="0045261D"/>
    <w:rsid w:val="00452A90"/>
    <w:rsid w:val="004530D3"/>
    <w:rsid w:val="004575B7"/>
    <w:rsid w:val="00464C15"/>
    <w:rsid w:val="00466D17"/>
    <w:rsid w:val="00474160"/>
    <w:rsid w:val="004750C1"/>
    <w:rsid w:val="004757EA"/>
    <w:rsid w:val="004774C7"/>
    <w:rsid w:val="00481B5B"/>
    <w:rsid w:val="004842BC"/>
    <w:rsid w:val="0048463E"/>
    <w:rsid w:val="00491B2D"/>
    <w:rsid w:val="004A0295"/>
    <w:rsid w:val="004A152B"/>
    <w:rsid w:val="004B0938"/>
    <w:rsid w:val="004B101B"/>
    <w:rsid w:val="004B25B2"/>
    <w:rsid w:val="004C3524"/>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7C7B"/>
    <w:rsid w:val="00520D28"/>
    <w:rsid w:val="00522372"/>
    <w:rsid w:val="00523DB3"/>
    <w:rsid w:val="005256C9"/>
    <w:rsid w:val="00525EDA"/>
    <w:rsid w:val="0052662F"/>
    <w:rsid w:val="00526EB5"/>
    <w:rsid w:val="00527924"/>
    <w:rsid w:val="005303A3"/>
    <w:rsid w:val="005324E6"/>
    <w:rsid w:val="00532969"/>
    <w:rsid w:val="00537C66"/>
    <w:rsid w:val="0054120A"/>
    <w:rsid w:val="00550FA9"/>
    <w:rsid w:val="005520EE"/>
    <w:rsid w:val="00553E20"/>
    <w:rsid w:val="00555E12"/>
    <w:rsid w:val="00560F1D"/>
    <w:rsid w:val="00561B54"/>
    <w:rsid w:val="00565834"/>
    <w:rsid w:val="00567A51"/>
    <w:rsid w:val="00567D51"/>
    <w:rsid w:val="00573A7E"/>
    <w:rsid w:val="00575DF2"/>
    <w:rsid w:val="00576D52"/>
    <w:rsid w:val="005776FD"/>
    <w:rsid w:val="00577917"/>
    <w:rsid w:val="00583DF4"/>
    <w:rsid w:val="005876C9"/>
    <w:rsid w:val="005930B2"/>
    <w:rsid w:val="00594E70"/>
    <w:rsid w:val="005A0C1C"/>
    <w:rsid w:val="005A1285"/>
    <w:rsid w:val="005A1CBB"/>
    <w:rsid w:val="005A35D3"/>
    <w:rsid w:val="005A51EE"/>
    <w:rsid w:val="005B1A8C"/>
    <w:rsid w:val="005B3B3E"/>
    <w:rsid w:val="005C3579"/>
    <w:rsid w:val="005C4773"/>
    <w:rsid w:val="005C7834"/>
    <w:rsid w:val="005D0C23"/>
    <w:rsid w:val="005D7B80"/>
    <w:rsid w:val="005D7F6A"/>
    <w:rsid w:val="005E0EAC"/>
    <w:rsid w:val="005E6131"/>
    <w:rsid w:val="005F3786"/>
    <w:rsid w:val="005F7A96"/>
    <w:rsid w:val="006012F4"/>
    <w:rsid w:val="006023E3"/>
    <w:rsid w:val="00611407"/>
    <w:rsid w:val="00615D0B"/>
    <w:rsid w:val="00616955"/>
    <w:rsid w:val="00624A59"/>
    <w:rsid w:val="006254EF"/>
    <w:rsid w:val="00626C53"/>
    <w:rsid w:val="00632715"/>
    <w:rsid w:val="0063536C"/>
    <w:rsid w:val="00637807"/>
    <w:rsid w:val="00641A0D"/>
    <w:rsid w:val="00644782"/>
    <w:rsid w:val="00646613"/>
    <w:rsid w:val="00646DA1"/>
    <w:rsid w:val="00650955"/>
    <w:rsid w:val="006529DC"/>
    <w:rsid w:val="0065378D"/>
    <w:rsid w:val="006551CC"/>
    <w:rsid w:val="00657B61"/>
    <w:rsid w:val="00661D17"/>
    <w:rsid w:val="006622BD"/>
    <w:rsid w:val="00662A91"/>
    <w:rsid w:val="00663402"/>
    <w:rsid w:val="006654A8"/>
    <w:rsid w:val="006660C7"/>
    <w:rsid w:val="00666675"/>
    <w:rsid w:val="0067773B"/>
    <w:rsid w:val="0068409E"/>
    <w:rsid w:val="00684BFD"/>
    <w:rsid w:val="006868DB"/>
    <w:rsid w:val="00692502"/>
    <w:rsid w:val="006948DF"/>
    <w:rsid w:val="00697D1C"/>
    <w:rsid w:val="006A5212"/>
    <w:rsid w:val="006A6417"/>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DD2"/>
    <w:rsid w:val="006F6F96"/>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C27"/>
    <w:rsid w:val="007808BE"/>
    <w:rsid w:val="007846E4"/>
    <w:rsid w:val="00786759"/>
    <w:rsid w:val="00791361"/>
    <w:rsid w:val="00795394"/>
    <w:rsid w:val="007970AF"/>
    <w:rsid w:val="007A67E3"/>
    <w:rsid w:val="007A6C16"/>
    <w:rsid w:val="007B29FA"/>
    <w:rsid w:val="007B61F6"/>
    <w:rsid w:val="007C0DBC"/>
    <w:rsid w:val="007C22F2"/>
    <w:rsid w:val="007C3621"/>
    <w:rsid w:val="007C3635"/>
    <w:rsid w:val="007C404F"/>
    <w:rsid w:val="007C4349"/>
    <w:rsid w:val="007C4AD1"/>
    <w:rsid w:val="007C6B07"/>
    <w:rsid w:val="007D020D"/>
    <w:rsid w:val="007D050C"/>
    <w:rsid w:val="007D2632"/>
    <w:rsid w:val="007D3A09"/>
    <w:rsid w:val="007D6D0D"/>
    <w:rsid w:val="007D6DC7"/>
    <w:rsid w:val="007E03D3"/>
    <w:rsid w:val="007E26E7"/>
    <w:rsid w:val="007E3DC0"/>
    <w:rsid w:val="007E6E59"/>
    <w:rsid w:val="007E7019"/>
    <w:rsid w:val="007E72C9"/>
    <w:rsid w:val="007E7702"/>
    <w:rsid w:val="007F0956"/>
    <w:rsid w:val="0080117D"/>
    <w:rsid w:val="00804C38"/>
    <w:rsid w:val="00805D20"/>
    <w:rsid w:val="00810CF0"/>
    <w:rsid w:val="00812FE3"/>
    <w:rsid w:val="00814C3D"/>
    <w:rsid w:val="00816459"/>
    <w:rsid w:val="008178C0"/>
    <w:rsid w:val="008207D6"/>
    <w:rsid w:val="00821440"/>
    <w:rsid w:val="008218D9"/>
    <w:rsid w:val="00823249"/>
    <w:rsid w:val="0082437D"/>
    <w:rsid w:val="00825BC9"/>
    <w:rsid w:val="00826757"/>
    <w:rsid w:val="0083678C"/>
    <w:rsid w:val="0084642A"/>
    <w:rsid w:val="00846F6F"/>
    <w:rsid w:val="0084779A"/>
    <w:rsid w:val="00847B68"/>
    <w:rsid w:val="00851AC2"/>
    <w:rsid w:val="00857EA4"/>
    <w:rsid w:val="008664AE"/>
    <w:rsid w:val="008672A0"/>
    <w:rsid w:val="008705F7"/>
    <w:rsid w:val="008727FE"/>
    <w:rsid w:val="00872EDD"/>
    <w:rsid w:val="00873115"/>
    <w:rsid w:val="0087443A"/>
    <w:rsid w:val="00874ED9"/>
    <w:rsid w:val="00876136"/>
    <w:rsid w:val="00880C4B"/>
    <w:rsid w:val="0088496F"/>
    <w:rsid w:val="00894931"/>
    <w:rsid w:val="00894F29"/>
    <w:rsid w:val="008955AD"/>
    <w:rsid w:val="008A476E"/>
    <w:rsid w:val="008A732B"/>
    <w:rsid w:val="008A7439"/>
    <w:rsid w:val="008B06F0"/>
    <w:rsid w:val="008B286B"/>
    <w:rsid w:val="008C0BAF"/>
    <w:rsid w:val="008C3318"/>
    <w:rsid w:val="008C52B1"/>
    <w:rsid w:val="008C70FA"/>
    <w:rsid w:val="008D1493"/>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DCD"/>
    <w:rsid w:val="0091442C"/>
    <w:rsid w:val="00915630"/>
    <w:rsid w:val="00915CA9"/>
    <w:rsid w:val="009163A1"/>
    <w:rsid w:val="00922714"/>
    <w:rsid w:val="009227B3"/>
    <w:rsid w:val="009342E2"/>
    <w:rsid w:val="00935D7F"/>
    <w:rsid w:val="00940C78"/>
    <w:rsid w:val="009466A7"/>
    <w:rsid w:val="009521C3"/>
    <w:rsid w:val="00954768"/>
    <w:rsid w:val="00954EA3"/>
    <w:rsid w:val="0095517A"/>
    <w:rsid w:val="00955313"/>
    <w:rsid w:val="009557F1"/>
    <w:rsid w:val="009614E1"/>
    <w:rsid w:val="00962C79"/>
    <w:rsid w:val="00963048"/>
    <w:rsid w:val="00964D21"/>
    <w:rsid w:val="009715AC"/>
    <w:rsid w:val="0097164E"/>
    <w:rsid w:val="00972FA6"/>
    <w:rsid w:val="00974350"/>
    <w:rsid w:val="00977865"/>
    <w:rsid w:val="00981E4A"/>
    <w:rsid w:val="00984EDF"/>
    <w:rsid w:val="00986589"/>
    <w:rsid w:val="0099790B"/>
    <w:rsid w:val="009A0F65"/>
    <w:rsid w:val="009A6B60"/>
    <w:rsid w:val="009B3709"/>
    <w:rsid w:val="009B387B"/>
    <w:rsid w:val="009B49B2"/>
    <w:rsid w:val="009B553C"/>
    <w:rsid w:val="009C17B0"/>
    <w:rsid w:val="009C1CE9"/>
    <w:rsid w:val="009C2E19"/>
    <w:rsid w:val="009D568F"/>
    <w:rsid w:val="009D78C8"/>
    <w:rsid w:val="009D7988"/>
    <w:rsid w:val="009E16B6"/>
    <w:rsid w:val="009E3FE5"/>
    <w:rsid w:val="009E4A12"/>
    <w:rsid w:val="009E4EFB"/>
    <w:rsid w:val="009E6B9D"/>
    <w:rsid w:val="009E724D"/>
    <w:rsid w:val="00A00A0D"/>
    <w:rsid w:val="00A00C53"/>
    <w:rsid w:val="00A00CDD"/>
    <w:rsid w:val="00A04A52"/>
    <w:rsid w:val="00A07C44"/>
    <w:rsid w:val="00A1234D"/>
    <w:rsid w:val="00A123A9"/>
    <w:rsid w:val="00A154D3"/>
    <w:rsid w:val="00A20EF5"/>
    <w:rsid w:val="00A217B8"/>
    <w:rsid w:val="00A22FCF"/>
    <w:rsid w:val="00A22FD2"/>
    <w:rsid w:val="00A25E88"/>
    <w:rsid w:val="00A3536B"/>
    <w:rsid w:val="00A43287"/>
    <w:rsid w:val="00A44710"/>
    <w:rsid w:val="00A458B6"/>
    <w:rsid w:val="00A4659B"/>
    <w:rsid w:val="00A4708B"/>
    <w:rsid w:val="00A57A70"/>
    <w:rsid w:val="00A62D36"/>
    <w:rsid w:val="00A64ABC"/>
    <w:rsid w:val="00A6690E"/>
    <w:rsid w:val="00A66E60"/>
    <w:rsid w:val="00A70F98"/>
    <w:rsid w:val="00A73ABD"/>
    <w:rsid w:val="00A80BB8"/>
    <w:rsid w:val="00A82BD0"/>
    <w:rsid w:val="00A85837"/>
    <w:rsid w:val="00A85D49"/>
    <w:rsid w:val="00A908DC"/>
    <w:rsid w:val="00A929F5"/>
    <w:rsid w:val="00A942CA"/>
    <w:rsid w:val="00A94B1F"/>
    <w:rsid w:val="00A9559C"/>
    <w:rsid w:val="00A9720C"/>
    <w:rsid w:val="00AA23B3"/>
    <w:rsid w:val="00AA3E3D"/>
    <w:rsid w:val="00AA488B"/>
    <w:rsid w:val="00AA6FF1"/>
    <w:rsid w:val="00AB0FC5"/>
    <w:rsid w:val="00AB3519"/>
    <w:rsid w:val="00AB424A"/>
    <w:rsid w:val="00AB72E3"/>
    <w:rsid w:val="00AC0BD3"/>
    <w:rsid w:val="00AC461A"/>
    <w:rsid w:val="00AC5345"/>
    <w:rsid w:val="00AC5CD4"/>
    <w:rsid w:val="00AC7557"/>
    <w:rsid w:val="00AE2768"/>
    <w:rsid w:val="00AE340E"/>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2FAD"/>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90905"/>
    <w:rsid w:val="00B9176E"/>
    <w:rsid w:val="00B93693"/>
    <w:rsid w:val="00B9392A"/>
    <w:rsid w:val="00B9395D"/>
    <w:rsid w:val="00B94252"/>
    <w:rsid w:val="00B978B0"/>
    <w:rsid w:val="00BA0D01"/>
    <w:rsid w:val="00BA204D"/>
    <w:rsid w:val="00BA3F6A"/>
    <w:rsid w:val="00BA7304"/>
    <w:rsid w:val="00BB37C8"/>
    <w:rsid w:val="00BB4906"/>
    <w:rsid w:val="00BC014F"/>
    <w:rsid w:val="00BC180C"/>
    <w:rsid w:val="00BC4DE3"/>
    <w:rsid w:val="00BC6157"/>
    <w:rsid w:val="00BD0EAE"/>
    <w:rsid w:val="00BD34D5"/>
    <w:rsid w:val="00BD37CB"/>
    <w:rsid w:val="00BD3806"/>
    <w:rsid w:val="00BD4737"/>
    <w:rsid w:val="00BD6A04"/>
    <w:rsid w:val="00BD7807"/>
    <w:rsid w:val="00BE0216"/>
    <w:rsid w:val="00BE0AE6"/>
    <w:rsid w:val="00BE2B16"/>
    <w:rsid w:val="00BE30EC"/>
    <w:rsid w:val="00BE4E7F"/>
    <w:rsid w:val="00BE64CF"/>
    <w:rsid w:val="00BE75FF"/>
    <w:rsid w:val="00BE79CD"/>
    <w:rsid w:val="00C006CD"/>
    <w:rsid w:val="00C027C5"/>
    <w:rsid w:val="00C03843"/>
    <w:rsid w:val="00C04B86"/>
    <w:rsid w:val="00C06889"/>
    <w:rsid w:val="00C15054"/>
    <w:rsid w:val="00C15094"/>
    <w:rsid w:val="00C17141"/>
    <w:rsid w:val="00C26B92"/>
    <w:rsid w:val="00C34D9E"/>
    <w:rsid w:val="00C40747"/>
    <w:rsid w:val="00C415C5"/>
    <w:rsid w:val="00C4297C"/>
    <w:rsid w:val="00C43A6E"/>
    <w:rsid w:val="00C44D88"/>
    <w:rsid w:val="00C51D3D"/>
    <w:rsid w:val="00C55A77"/>
    <w:rsid w:val="00C57746"/>
    <w:rsid w:val="00C6195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A69"/>
    <w:rsid w:val="00CB5BC2"/>
    <w:rsid w:val="00CB7883"/>
    <w:rsid w:val="00CC519B"/>
    <w:rsid w:val="00CD2D65"/>
    <w:rsid w:val="00CD38EA"/>
    <w:rsid w:val="00CD7A7A"/>
    <w:rsid w:val="00CE1C90"/>
    <w:rsid w:val="00CE2DD4"/>
    <w:rsid w:val="00CF17A5"/>
    <w:rsid w:val="00CF2EB8"/>
    <w:rsid w:val="00CF4E89"/>
    <w:rsid w:val="00CF77FF"/>
    <w:rsid w:val="00D00D5F"/>
    <w:rsid w:val="00D05AAF"/>
    <w:rsid w:val="00D121FD"/>
    <w:rsid w:val="00D13468"/>
    <w:rsid w:val="00D13527"/>
    <w:rsid w:val="00D14BDA"/>
    <w:rsid w:val="00D14F0F"/>
    <w:rsid w:val="00D20AA0"/>
    <w:rsid w:val="00D220B2"/>
    <w:rsid w:val="00D2446B"/>
    <w:rsid w:val="00D30B86"/>
    <w:rsid w:val="00D346A5"/>
    <w:rsid w:val="00D40BA1"/>
    <w:rsid w:val="00D421F7"/>
    <w:rsid w:val="00D44284"/>
    <w:rsid w:val="00D44F00"/>
    <w:rsid w:val="00D46BD4"/>
    <w:rsid w:val="00D4790B"/>
    <w:rsid w:val="00D514FE"/>
    <w:rsid w:val="00D524A8"/>
    <w:rsid w:val="00D53400"/>
    <w:rsid w:val="00D558C8"/>
    <w:rsid w:val="00D66FCA"/>
    <w:rsid w:val="00D679AF"/>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2FBF"/>
    <w:rsid w:val="00E00C06"/>
    <w:rsid w:val="00E0215C"/>
    <w:rsid w:val="00E14775"/>
    <w:rsid w:val="00E157C7"/>
    <w:rsid w:val="00E23903"/>
    <w:rsid w:val="00E25220"/>
    <w:rsid w:val="00E375A2"/>
    <w:rsid w:val="00E504C1"/>
    <w:rsid w:val="00E50BF7"/>
    <w:rsid w:val="00E52409"/>
    <w:rsid w:val="00E54304"/>
    <w:rsid w:val="00E54314"/>
    <w:rsid w:val="00E579E1"/>
    <w:rsid w:val="00E57A0C"/>
    <w:rsid w:val="00E62062"/>
    <w:rsid w:val="00E6423E"/>
    <w:rsid w:val="00E64659"/>
    <w:rsid w:val="00E6511D"/>
    <w:rsid w:val="00E65CE8"/>
    <w:rsid w:val="00E7115B"/>
    <w:rsid w:val="00E73756"/>
    <w:rsid w:val="00E74A53"/>
    <w:rsid w:val="00E77C55"/>
    <w:rsid w:val="00E77E8A"/>
    <w:rsid w:val="00E8060F"/>
    <w:rsid w:val="00E8187B"/>
    <w:rsid w:val="00E8582B"/>
    <w:rsid w:val="00E879F8"/>
    <w:rsid w:val="00E91177"/>
    <w:rsid w:val="00E95A33"/>
    <w:rsid w:val="00EA7B14"/>
    <w:rsid w:val="00EA7C2F"/>
    <w:rsid w:val="00EB0519"/>
    <w:rsid w:val="00EB06F1"/>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40F3"/>
    <w:rsid w:val="00EF731D"/>
    <w:rsid w:val="00EF78B1"/>
    <w:rsid w:val="00F00DD8"/>
    <w:rsid w:val="00F02CA1"/>
    <w:rsid w:val="00F031CC"/>
    <w:rsid w:val="00F05C59"/>
    <w:rsid w:val="00F11E5B"/>
    <w:rsid w:val="00F126C1"/>
    <w:rsid w:val="00F1293E"/>
    <w:rsid w:val="00F12E3B"/>
    <w:rsid w:val="00F14EA8"/>
    <w:rsid w:val="00F1739F"/>
    <w:rsid w:val="00F17E00"/>
    <w:rsid w:val="00F20EB8"/>
    <w:rsid w:val="00F222B8"/>
    <w:rsid w:val="00F22E38"/>
    <w:rsid w:val="00F237C2"/>
    <w:rsid w:val="00F242C4"/>
    <w:rsid w:val="00F30523"/>
    <w:rsid w:val="00F333D8"/>
    <w:rsid w:val="00F40AEF"/>
    <w:rsid w:val="00F50497"/>
    <w:rsid w:val="00F51C49"/>
    <w:rsid w:val="00F539C3"/>
    <w:rsid w:val="00F56A5E"/>
    <w:rsid w:val="00F607D8"/>
    <w:rsid w:val="00F62AC9"/>
    <w:rsid w:val="00F63240"/>
    <w:rsid w:val="00F6403B"/>
    <w:rsid w:val="00F66FC6"/>
    <w:rsid w:val="00F7182A"/>
    <w:rsid w:val="00F77689"/>
    <w:rsid w:val="00F92DD5"/>
    <w:rsid w:val="00F97356"/>
    <w:rsid w:val="00F97713"/>
    <w:rsid w:val="00FA7696"/>
    <w:rsid w:val="00FB172E"/>
    <w:rsid w:val="00FB51AC"/>
    <w:rsid w:val="00FB5658"/>
    <w:rsid w:val="00FC0CDF"/>
    <w:rsid w:val="00FC34C6"/>
    <w:rsid w:val="00FD18AC"/>
    <w:rsid w:val="00FD3083"/>
    <w:rsid w:val="00FD4842"/>
    <w:rsid w:val="00FD5ADC"/>
    <w:rsid w:val="00FE0347"/>
    <w:rsid w:val="00FE1AEA"/>
    <w:rsid w:val="00FE4C6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 w:type="table" w:customStyle="1" w:styleId="7">
    <w:name w:val="网格型7"/>
    <w:basedOn w:val="a1"/>
    <w:next w:val="af4"/>
    <w:uiPriority w:val="39"/>
    <w:rsid w:val="00D00D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16969224">
      <w:bodyDiv w:val="1"/>
      <w:marLeft w:val="0"/>
      <w:marRight w:val="0"/>
      <w:marTop w:val="0"/>
      <w:marBottom w:val="0"/>
      <w:divBdr>
        <w:top w:val="none" w:sz="0" w:space="0" w:color="auto"/>
        <w:left w:val="none" w:sz="0" w:space="0" w:color="auto"/>
        <w:bottom w:val="none" w:sz="0" w:space="0" w:color="auto"/>
        <w:right w:val="none" w:sz="0" w:space="0" w:color="auto"/>
      </w:divBdr>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2982005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62109-3C98-4FB7-9BFC-DFCCC9DD7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1780</TotalTime>
  <Pages>2</Pages>
  <Words>261</Words>
  <Characters>1491</Characters>
  <Application>Microsoft Office Word</Application>
  <DocSecurity>0</DocSecurity>
  <Lines>12</Lines>
  <Paragraphs>3</Paragraphs>
  <ScaleCrop>false</ScaleCrop>
  <Company>Huawei Technologies Co.,Ltd.</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28</cp:revision>
  <dcterms:created xsi:type="dcterms:W3CDTF">2023-04-10T14:29:00Z</dcterms:created>
  <dcterms:modified xsi:type="dcterms:W3CDTF">2023-11-03T14:03:00Z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(3)W5hg7q4XM+FyQAVYxgJVZF434hFzWTa6XhmyKXJ4b+XEPL2dBCeWmICW/1PbzEMfFzUMKGWw
qoFEVqpRxiGMCl4IAUfye3tC3eR2pNx8Nu5QvzL2jjF499EScHNV3M4TYTdNqo/2K0JXdX74
58agyNuwQe4plfB8EkOxxtL17F8Qs0+NfgkjFEjkEAzeCYwgwf7MddkTjrFug0ufY59ucOwS
zKyGu7usKAj5d4hSwk</vt:lpwstr>
  </property>
  <property fmtid="{D5CDD505-2E9C-101B-9397-08002B2CF9AE}" pid="3" name="_2015_ms_pID_7253431">
    <vt:lpwstr>ftTQDmkrUdKL+HjS11UCFfivWmfOGgN9SxOwhv3+7pIUOTD4OQdJQL
K6hSpipqA+AxhcHqdYhNxpHkYn29dt1Ndz3/RYUzUhB4kWplmHpidXpj7vhcjP32qtbw9wdu
vV44hltFtiOOeNrNXIgE69XSItrLy56M8EJWOfiDoX07U5mBFuZayqSw4aMXd2jTsC3wEhy/
BHPRqpNHJxJzZTaXfJiWXmEWtPWjDdXiP8Mf</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1699010177</vt:lpwstr>
  </property>
</Properties>
</file>